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2022-11-01 Всем Национальным Духовным Собраниям об образовательных материалах института по подготовке</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22&quot; ">
        <w:r>
          <w:rPr>
            <w:color w:val="3498db"/>
            <w:u w:val="single"/>
          </w:rPr>
          <w:t>Основной</w:t>
        </w:r>
      </w:fldSimple>
    </w:p>
    <w:p>
      <w:pPr>
        <w:spacing w:before="480" w:after="240"/>
        <w:pageBreakBefore w:val="true"/>
      </w:pPr>
      <w:bookmarkStart w:id="2522" w:name="section_2522"/>
      <w:r>
        <w:rPr>
          <w:b/>
          <w:sz w:val="24"/>
          <w:color w:val="34495e"/>
        </w:rPr>
        <w:t>Основной</w:t>
      </w:r>
      <w:bookmarkEnd w:id="2522"/>
    </w:p>
    <w:p>
      <w:pPr>
        <w:spacing w:after="240"/>
        <w:ind w:firstLine="720"/>
      </w:pPr>
      <w:r>
        <w:rPr>
          <w:sz w:val="22"/>
        </w:rPr>
        <w:t>Всем Национальным Духовным Собраниям
Горячо любимые друзья!</w:t>
      </w:r>
    </w:p>
    <w:p>
      <w:pPr>
        <w:spacing w:after="240"/>
        <w:ind w:firstLine="720"/>
      </w:pPr>
      <w:r>
        <w:rPr>
          <w:sz w:val="22"/>
        </w:rPr>
        <w:t>В течение двадцатипятилетнего периода, который закончился в Ризван 2021 г., начинания институтов по подготовке, направленные на то, чтобы помогать друзьям укреплять их способность к служению, имели крайнюю важность для прогресса. Когда в начале последней серии глобальных Планов мы призвали уделять систематическое внимание созданию методов подготовки большого числа верующих, перед институтами встала задача разработать свои собственные материалы или выбрать из тех, которые уже существовали на тот момент.</w:t>
      </w:r>
    </w:p>
    <w:p>
      <w:pPr>
        <w:spacing w:after="240"/>
        <w:ind w:firstLine="720"/>
      </w:pPr>
      <w:r>
        <w:rPr>
          <w:sz w:val="22"/>
        </w:rPr>
        <w:t>Разработка новых материалов, по большей части, стала для институтов вызовом; однако те, что приняли курсы, подготовленные Институтом Рухи, смогли добиться быстрого прогресса. Поэтому, как было указано в нашем послании к вам от декабря 2005 г., мы определили, что книги Института Рухи, доказавшие свою эффективность, должны были повсюду стать основной последовательностью курсов институтов, по крайней мере, в течение оставшейся части той серии Планов.</w:t>
      </w:r>
    </w:p>
    <w:p>
      <w:pPr>
        <w:spacing w:after="240"/>
        <w:ind w:firstLine="720"/>
      </w:pPr>
      <w:r>
        <w:rPr>
          <w:sz w:val="22"/>
        </w:rPr>
        <w:t>Широкое использование этих курсов, а также уроков и текстов для духовного воспитания детей и подростков ускорило продвижение процесса института по всему земному шару. Теперь, когда мир бахаи приступил к реализации новой серии глобальных Планов, мы вновь рассмотрели вопрос о материалах институтов по подготовке и хотим поделиться своими выводами. Знания и озарения, духовные качества и виды отношения, а также навыки и умения для служения, которые рассматриваются на курсах Института Рухи, все так же жизненно важны для усилий общин бахаи.</w:t>
      </w:r>
    </w:p>
    <w:p>
      <w:pPr>
        <w:spacing w:after="240"/>
        <w:ind w:firstLine="720"/>
      </w:pPr>
      <w:r>
        <w:rPr>
          <w:sz w:val="22"/>
        </w:rPr>
        <w:t>Таким образом, естественно, что эти материалы и далее будут значительной чертой образовательных начинаний всех институтов по подготовке вовремя этой новой серии глобальных Планов. Нам известно, что в течение Девятилетнего Плана Институт Рухи будет стремиться завершить подготовку всех материалов, которые он наметил для использования в детских классах, подростковых группах и учебных кружках, а также пересматривать опубликованные издания по мере необходимости и с учетом опыта.</w:t>
      </w:r>
    </w:p>
    <w:p>
      <w:pPr>
        <w:spacing w:after="240"/>
        <w:ind w:firstLine="720"/>
      </w:pPr>
      <w:r>
        <w:rPr>
          <w:sz w:val="22"/>
        </w:rPr>
        <w:t>Однако не ожидается, что будут разрабатываться новые материалы для использования во всем мире помимо тех, что уже обозначены.</w:t>
      </w:r>
    </w:p>
    <w:p>
      <w:pPr>
        <w:spacing w:after="240"/>
        <w:ind w:firstLine="720"/>
      </w:pPr>
      <w:r>
        <w:rPr>
          <w:sz w:val="22"/>
        </w:rPr>
        <w:t>В нашем послании от декабря 2021 г. к Конференции Континентальных Коллегий Советников мы подчеркнули, насколько нам приятно видеть богатую сокровищницу знаний и озарений, которые друзья, что трудятся в различных социальных и культурных контекстах, формируют по аспектам процесса построения общины.</w:t>
      </w:r>
    </w:p>
    <w:p>
      <w:pPr>
        <w:spacing w:after="240"/>
        <w:ind w:firstLine="720"/>
      </w:pPr>
      <w:r>
        <w:rPr>
          <w:sz w:val="22"/>
        </w:rPr>
        <w:t>Друзья также начинают все более умело определять потребности, связанные с ростом, которые естественным образом возникают в результате усилий на местном уровне. Эти достижения имеют значимость для систем подготовки и совершенствования образовательных материалов. Таким образом мы пришли к выводу, что сейчас было бы целесообразно уделить больше внимания расширению способности готовить образовательные материалы, особенно в том, что касается вспомогательных материалов и курсов-ответвлений.</w:t>
      </w:r>
    </w:p>
    <w:p>
      <w:pPr>
        <w:spacing w:after="240"/>
        <w:ind w:firstLine="720"/>
      </w:pPr>
      <w:r>
        <w:rPr>
          <w:sz w:val="22"/>
        </w:rPr>
        <w:t>Когда мы затронули вопрос материалов для воспитания детей и подростков в нашем послании к вам от декабря 2011 г., мы указали, что помимо материалов, которые составляют основу каждой из этих программ, учителя и вожатые, нередко в совещании с координатором института на уровне кластера, определяют необходимость дополнительных элементов для подкрепления образовательного процесса.</w:t>
      </w:r>
    </w:p>
    <w:p>
      <w:pPr>
        <w:spacing w:after="240"/>
        <w:ind w:firstLine="720"/>
      </w:pPr>
      <w:r>
        <w:rPr>
          <w:sz w:val="22"/>
        </w:rPr>
        <w:t>Впечатляющие успехи во многих частях мира в сфере предоставления духовного образования большому количеству детей и подростков, безусловно, привели к растущей способности учителей и вожатых мудро дополнять изучение уроков и текстов соответствующими элементами с учетом своих конкретных обстоятельств. В этом отношении примечательны элементы, относящиеся к художественной деятельности и проектам служения.</w:t>
      </w:r>
    </w:p>
    <w:p>
      <w:pPr>
        <w:spacing w:after="240"/>
        <w:ind w:firstLine="720"/>
      </w:pPr>
      <w:r>
        <w:rPr>
          <w:sz w:val="22"/>
        </w:rPr>
        <w:t>Тем не менее, когда во всей стране или регионе ощущалась потребность в том, чтобы дополнить изучение определенной темы, некоторые институты сами разрабатывали или перенимали дополнительные материалы, организовывая их более широкое распространение. Эти вспомогательные материалы, по большей части, были простыми, например, — подборки песен или рассказов.</w:t>
      </w:r>
    </w:p>
    <w:p>
      <w:pPr>
        <w:spacing w:after="240"/>
        <w:ind w:firstLine="720"/>
      </w:pPr>
      <w:r>
        <w:rPr>
          <w:sz w:val="22"/>
        </w:rPr>
        <w:t>Подобный опыт разворачивается и в отношении основной последовательности курсов, хотя дополнительные материалы, предложенные некоторыми институтами в этой связи, включая подборки из писаний Бахаи по определенным темам и изучение конкретных примеров соответствующего опыта, как правило, имеют более сложную природу.</w:t>
      </w:r>
    </w:p>
    <w:p>
      <w:pPr>
        <w:spacing w:after="240"/>
        <w:ind w:firstLine="720"/>
      </w:pPr>
      <w:r>
        <w:rPr>
          <w:sz w:val="22"/>
        </w:rPr>
        <w:t>Расцвет динамичного процесса духовного образования вовсе большем числе кластеров потребует от институтов хорошо развитой способности курировать уместное введение вспомогательных элементов.</w:t>
      </w:r>
    </w:p>
    <w:p>
      <w:pPr>
        <w:spacing w:after="240"/>
        <w:ind w:firstLine="720"/>
      </w:pPr>
      <w:r>
        <w:rPr>
          <w:sz w:val="22"/>
        </w:rPr>
        <w:t>При этом институты должны уделять равное внимание как укреплению образовательного процесса, так и поддержанию его целостности. Таким образом, им нужно будет принимать во внимание многообразные предостережения, которые мы изложили в нашем послании от декабря 2011 гОни, безусловно, должны будут также следить за тем, чтобы не перегружать друзей всевозможными дополнительными элементами, сам объем которых может невольно снизить эффективность проведение основных материалов.</w:t>
      </w:r>
    </w:p>
    <w:p>
      <w:pPr>
        <w:spacing w:after="240"/>
        <w:ind w:firstLine="720"/>
      </w:pPr>
      <w:r>
        <w:rPr>
          <w:sz w:val="22"/>
        </w:rPr>
        <w:t>Что касается курсов-ответвлений, то процесс их появления можно понять в контексте динамики тех стран и регионов, где процесс построения общины продвигается интенсивно. По мере того как намного больше друзей посвящают себя тому, чтобы расширять охват различных видов деятельности, к которым приводит изучение курсов института, особые области научения, связанные с каждым из этих видов деятельности, начинают неуклонно проявляться в жизни населения.</w:t>
      </w:r>
    </w:p>
    <w:p>
      <w:pPr>
        <w:spacing w:after="240"/>
        <w:ind w:firstLine="720"/>
      </w:pPr>
      <w:r>
        <w:rPr>
          <w:sz w:val="22"/>
        </w:rPr>
        <w:t>Некоторые из этих областей научения, например, связанные с коллективным поклонением, углублением и обучением Вере, поддерживаются кластерными комитетами по обучению, в то время как другие, имеющие отношение к духовному образованию детей, подростков, молодежи и взрослых, взращиваются институтами по подготовке.</w:t>
      </w:r>
    </w:p>
    <w:p>
      <w:pPr>
        <w:spacing w:after="240"/>
        <w:ind w:firstLine="720"/>
      </w:pPr>
      <w:r>
        <w:rPr>
          <w:sz w:val="22"/>
        </w:rPr>
        <w:t>Постепенно возникают дополнительные области научения, что поддерживаются другими службами, когда все больше людей изучают более поздние курсы в рамках института. По мере того как растущее число друзей поддерживают начинания в каждой из этих областей, приходят новые озарения, которые отличаются тем, что появляются в результате систематических усилий, предпринимаемых в определенной социальной и культурной среде. Повышается понимание того, какие другие концепции, подходы, способности и виды отношения важны для продвижения того или иного аспекта процесса построения общины. Они становятся темой разговоров на периодических встречах, посвященных совещанию и размышлению о появляющемся опыте.</w:t>
      </w:r>
    </w:p>
    <w:p>
      <w:pPr>
        <w:spacing w:after="240"/>
        <w:ind w:firstLine="720"/>
      </w:pPr>
      <w:r>
        <w:rPr>
          <w:sz w:val="22"/>
        </w:rPr>
        <w:t>Помимо инициатив отдельных лиц или организаций и служб, которые становятся откликом на эти потребности, институт может решить поощрять использование вспомогательных материалов, как описано выше. Со временем институты и службы Веры фиксируют научения в различных документах, повествовательных отчетах и изучении конкретных примеров, которые в своей совокупности представляют запись развивающегося опыта. Когда накапливается значительный объем знаний, становится возможным далее их систематизировать, разрабатывая курс-ответвление. В прошлом мы сравнивали основную последовательность со стволом дерева, который поддерживает другие курсы, ответвляющиеся от него, причем каждая ветвь направлена на определенную сферу действия. С течением времени подготовка таких курсов-ответвлений обязательно будет происходить по модели, включающей действие и размышление, где выявление концепций и деятельность на данном поприще происходят одновременно.</w:t>
      </w:r>
    </w:p>
    <w:p>
      <w:pPr>
        <w:spacing w:after="240"/>
        <w:ind w:firstLine="720"/>
      </w:pPr>
      <w:r>
        <w:rPr>
          <w:sz w:val="22"/>
        </w:rPr>
        <w:t>К институтам по подготовке, которые возьмутся за эту задачу, предъявляется ряд требований. Им необходимо уметь глубоко понимать содержание основной последовательности института и задействованные педагогические принципы, четко анализировать опыт, возникающий на местном уровне по мере продвижения видов деятельности, сотрудничать с командами друзей, посвященных развитию определенных аспектов процесса построения общины, работать в режиме научения и привлекать к своей работе людей с умениями, необходимыми для подготовки материалов.</w:t>
      </w:r>
    </w:p>
    <w:p>
      <w:pPr>
        <w:spacing w:after="240"/>
        <w:ind w:firstLine="720"/>
      </w:pPr>
      <w:r>
        <w:rPr>
          <w:sz w:val="22"/>
        </w:rPr>
        <w:t>Созданный курс-ответвление поможет друзьям, продвигающим соответствующие виды деятельности, далее укреплять свои способности, а также вносить вклад в расширение связанного с ним процесса научения в жизни населения.</w:t>
      </w:r>
    </w:p>
    <w:p>
      <w:pPr>
        <w:spacing w:after="240"/>
        <w:ind w:firstLine="720"/>
      </w:pPr>
      <w:r>
        <w:rPr>
          <w:sz w:val="22"/>
        </w:rPr>
        <w:t>Курс также будет служить хранилищем накопленных знаний и средством их распространения.</w:t>
      </w:r>
    </w:p>
    <w:p>
      <w:pPr>
        <w:spacing w:after="240"/>
        <w:ind w:firstLine="720"/>
      </w:pPr>
      <w:r>
        <w:rPr>
          <w:sz w:val="22"/>
        </w:rPr>
        <w:t>Разработка материалов такого рода — комплексное занятие, и, безусловно, не ставится цель, чтобы каждый институт по подготовке разрабатывал свои собственные курсы-ответвления. Институты по подготовке в совещании с Национальным Собранием и Советниками определят, когда пора разработать или принять такие дополнительные образовательные материалы.</w:t>
      </w:r>
    </w:p>
    <w:p>
      <w:pPr>
        <w:spacing w:after="240"/>
        <w:ind w:firstLine="720"/>
      </w:pPr>
      <w:r>
        <w:rPr>
          <w:sz w:val="22"/>
        </w:rPr>
        <w:t>Многие институты просто выберут курсы-ответвления, отвечающие их потребностям, из курсов, доказавших свою эффективность, которые созданы другими институтами. Ожидается, что помимо курсов-ответвлений институты в будущем будут разрабатывать или перенимать другие типы курсов, которые могут быть каким-либо образом интегрированы в основную последовательность или предлагаться отдельно. Это, естественно, потребует от институтов обретения более значительных способностей. Однако, несмотря на далеко идущие последствия их усилий, не ожидается, что институты будут удовлетворять все образовательные потребности общины бахаи. В среде многообразных групп населения крупномасштабный рост приведет к развертыванию новых образовательных начинаний, чтобы откликаться на другие неотложные нужды. Мы уверены, что по мере того как друзья трудятся во всех регионах, стараясь высвобождать созидательную силу для построения общества, присущую Вере, в предстоящие годы мы станем свидетелями дальнейшего значительного расширения способностей институтов по подготовке предоставлять духовное образование большому количеству людей и формировать, применять и распространять знания. Мы попросили Международный Центр обучения, в рамках его мандата по наблюдению за процессом развития человеческих ресурсов, внимательно следить за начинанием, направленным на повышение способности готовить учебные материалы. Он создаст механизмы для поддержки институтов и обеспечения надлежащего распространения полученных научений.</w:t>
      </w:r>
    </w:p>
    <w:p>
      <w:pPr>
        <w:spacing w:after="240"/>
        <w:ind w:firstLine="720"/>
      </w:pPr>
      <w:r>
        <w:rPr>
          <w:sz w:val="22"/>
        </w:rPr>
        <w:t>Мы будем молить Благословенную Красоту в Святых Усыпальницах, чтобы работа институтов по подготовке, этих жизненно важных служб Веры, могла вовсе времена получать Его неизменные благословения и подтверждения.
Всемирный Дом Справедливости
Копия: Международный Центр обучения Коллегии Советников Советники Международная организация развития бахаи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2022-11-01 Всем Национальным Духовным Собраниям об образовательных материалах института по подготовке</dc:title>
  <dc:creator>Всемирный Дом Справедливости</dc:creator>
  <dc:description/>
  <cp:lastModifiedBy>Всемирный Дом Справедливости</cp:lastModifiedBy>
  <dcterms:created xsi:type="dcterms:W3CDTF">2026-07-24T21:58:18Z</dcterms:created>
  <dcterms:modified xsi:type="dcterms:W3CDTF">2026-07-24T21:58:18Z</dcterms:modified>
</cp:coreProperties>
</file>