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
    <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w="http://schemas.openxmlformats.org/wordprocessingml/2006/main">
  <w:body>
    <w:p>
      <w:pPr>
        <w:jc w:val="center"/>
        <w:spacing w:after="480"/>
      </w:pPr>
      <w:r>
        <w:rPr>
          <w:b/>
          <w:sz w:val="32"/>
          <w:color w:val="2c3e50"/>
        </w:rPr>
        <w:t>2025-04-20 Ризван 2025</w:t>
      </w:r>
    </w:p>
    <w:p>
      <w:pPr>
        <w:jc w:val="center"/>
        <w:spacing w:after="360"/>
      </w:pPr>
      <w:r>
        <w:rPr>
          <w:i/>
          <w:sz w:val="24"/>
          <w:color w:val="7f8c8d"/>
        </w:rPr>
        <w:t>Всемирный Дом Справедливости</w:t>
      </w:r>
    </w:p>
    <w:p>
      <w:pPr>
        <w:jc w:val="center"/>
        <w:spacing w:after="240"/>
        <w:pageBreakBefore w:val="true"/>
      </w:pPr>
      <w:r>
        <w:rPr>
          <w:b/>
          <w:sz w:val="28"/>
          <w:color w:val="2c3e50"/>
        </w:rPr>
        <w:t>Содержание</w:t>
      </w:r>
    </w:p>
    <w:p>
      <w:pPr>
        <w:spacing w:after="120"/>
      </w:pPr>
      <w:fldSimple w:instr=" HYPERLINK \l &quot;section_2503&quot; ">
        <w:r>
          <w:rPr>
            <w:color w:val="3498db"/>
            <w:u w:val="single"/>
          </w:rPr>
          <w:t>Основной</w:t>
        </w:r>
      </w:fldSimple>
    </w:p>
    <w:p>
      <w:pPr>
        <w:spacing w:before="480" w:after="240"/>
        <w:pageBreakBefore w:val="true"/>
      </w:pPr>
      <w:bookmarkStart w:id="2503" w:name="section_2503"/>
      <w:r>
        <w:rPr>
          <w:b/>
          <w:sz w:val="24"/>
          <w:color w:val="34495e"/>
        </w:rPr>
        <w:t>Основной</w:t>
      </w:r>
      <w:bookmarkEnd w:id="2503"/>
    </w:p>
    <w:p>
      <w:pPr>
        <w:spacing w:after="240"/>
        <w:ind w:firstLine="720"/>
      </w:pPr>
      <w:r>
        <w:rPr>
          <w:sz w:val="22"/>
        </w:rPr>
        <w:t>До завершения первого этапа Девятилетнего Плана остается всего год, и мы горим желанием сообщить о его прогрессе — о том, как благодаря блестящим примерам благородных начинаний видение, предлагаемое Верой, наполняет надеждой все больше и больше сердец.</w:t>
      </w:r>
    </w:p>
    <w:p>
      <w:pPr>
        <w:spacing w:after="240"/>
        <w:ind w:firstLine="720"/>
      </w:pPr>
      <w:r>
        <w:rPr>
          <w:sz w:val="22"/>
        </w:rPr>
        <w:t>Процесс роста продолжает продвигаться вперед. В самых разных краях, где ранее не наблюдалось значительного прогресса, происходили поразительные прорывы по мере того, как семя Веры давало новые зеленые ростки и зарождалась способность одновременно работать со многими душами. Зачастую эти продвижения удавались благодаря преданным пионерам, впечатляющее количество которых с сердцами, горящими любовью к своему Господу, поспешили на поприще служения на родине и за рубежом. В кластерах, где программа роста уже на чалась, внимание вновь уделялось применению, с творческим подходом и изобретательностью, тех признанных стратегий и линий действия, которые сделают возможным для друзей пройти вторую и третью вехи. А в кластерах, доказавших свою силу, все более отчетливо проявляются проблески созидающей общество силы Веры, по мере того как все большее число активизированных душ принимают динамичную и преобразующую модель жизни бахаи.</w:t>
      </w:r>
    </w:p>
    <w:p>
      <w:pPr>
        <w:spacing w:after="240"/>
        <w:ind w:firstLine="720"/>
      </w:pPr>
      <w:r>
        <w:rPr>
          <w:sz w:val="22"/>
        </w:rPr>
        <w:t>Тем временем на низовом уровне в сфере вовлечения в общество были сделаны знаменательные шаги вперед. Наиболее быстрыми темпами умножались общинные инициативы социального действия, сфокусированные на образовании, но и другие инициативы достигали прогресса в таких областях как сельское хозяйство, здравоохранение, окружающая среда, раскрытие сил женщин и искусство. Подобные продвижения наиболее заметны в самых сильных кластерах, где многие деревни или соседства — даже одна улица или здание высокой заселенност и — становятся домом для населения, которое испытывает подъем, возникающий благодаря воплощению принципов Веры в осязаемую реальность. В отдельных местах гражданские лидеры и лица, отвечающие за образование детей или социальное развитие на местном уровне, не просто обращаются к бахаи, чтобы узнать о перспективах, но стремятся сотрудничать в поисках практических решений. Кроме того, мы рады видеть, что на национальном и международном уровнях подход бахаи к некоторым важным дискурсам все больше привлекает внимание и вызывает восхищение.</w:t>
      </w:r>
    </w:p>
    <w:p>
      <w:pPr>
        <w:spacing w:after="240"/>
        <w:ind w:firstLine="720"/>
      </w:pPr>
      <w:r>
        <w:rPr>
          <w:sz w:val="22"/>
        </w:rPr>
        <w:t>Девятилетний План опирается на обширный, глобальный процесс научения, который одинаково эффективен как в высокогорье Боливии, так и в пригородах Сиднея. Этот процесс научения привел к появлению стратегий и действий, адаптируемых к любой обстановке. Он сист ематический, он органический, он всеохватный. Он создает связи, перерастающие в динамичные отношения между семьями, между соседями, между молодежью и между всеми, кто готов стать главным действующим лицом в этом славном начинании. Он выстраивает общины, преисполненные потенциала. Он делает возможным осуществление высоких устремлений, разделяемых людьми, которые прежде были обособлены вследствие географии, языка, культуры или обстоятельств, но которые теперь услышали и откликнулись на всеобщий призыв Бахауллы «неустанно стремиться к улучшению жизни друг друга». И он всецело опирается на ободряющую силу Слова Бога — эту «объединяющую силу»,«движителя душ, связующего и регулирующего мир человечества» — и на устойчивое действие, на которое оно вдохновляет.</w:t>
      </w:r>
    </w:p>
    <w:p>
      <w:pPr>
        <w:spacing w:after="240"/>
        <w:ind w:firstLine="720"/>
      </w:pPr>
      <w:r>
        <w:rPr>
          <w:sz w:val="22"/>
        </w:rPr>
        <w:t>Сколь яркий свет излучают ваши преданные усилия на фоне мрака грозового неба! Даже когда в мире свирепствует буря, в странах, регионах и кластерах строятся прибежища, которые послужат укрытием человечеству. Но еще многое предстоит сделать. Каждая национальная община возлагает свои ожидания на прогресс, который должен быть достигнут вовремя этого начального этапа Плана. Время уходит. Возлюбленные друзья, и распространители принципов божественного учения, и поборники Благословенной Красоты — ваши усилия необходимы сейчас. Каждое продвижение, сделанное в эти быстротечные месяцы до следующего Ризвана, лучше подготовит общину Величайшего Имени к тому, что она должна свершить вовремя второго этапа Плана. Да будет вам дарован успех. Об этом мы взываем к владычному Господу; для этого мы молим о Его неизменной поддержке; для этого мы заклинаем Его послать Своих приближенных ангелов на помощь каждому из вас.
[ПОДПИСАНО: ВСЕМИРНЫЙ ДОМ СПРАВЕДЛИВОСТИ</w:t>
      </w:r>
    </w:p>
  </w:body>
</w:document>
</file>

<file path=word/_rels/document.xml.rels><?xml version="1.0" encoding="UTF-8" standalone="yes"?>
<Relationships xmlns="http://schemas.openxmlformats.org/package/2006/relationships">
</Relationships>
</file>

<file path=docProps/app.xml><?xml version="1.0" encoding="utf-8"?>
<Properties xmlns="http://schemas.openxmlformats.org/officeDocument/2006/extended-properties" xmlns:vt="http://schemas.openxmlformats.org/officeDocument/2006/docPropsVTypes">
  <Application>Sacred Texts Generator</Application>
  <DocSecurity>0</DocSecurity>
  <ScaleCrop>false</ScaleCrop>
  <SharedDoc>false</SharedDoc>
  <HyperlinksChanged>false</HyperlinksChanged>
  <AppVersion>1.0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2025-04-20 Ризван 2025</dc:title>
  <dc:creator>Всемирный Дом Справедливости</dc:creator>
  <dc:description/>
  <cp:lastModifiedBy>Всемирный Дом Справедливости</cp:lastModifiedBy>
  <dcterms:created xsi:type="dcterms:W3CDTF">2026-07-24T21:58:18Z</dcterms:created>
  <dcterms:modified xsi:type="dcterms:W3CDTF">2026-07-24T21:58:18Z</dcterms:modified>
</cp:coreProperties>
</file>