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2024-05-31 Всем Континентальным Коллегиям Советников</w:t>
      </w:r>
    </w:p>
    <w:p>
      <w:pPr>
        <w:jc w:val="center"/>
        <w:spacing w:after="360"/>
      </w:pPr>
      <w:r>
        <w:rPr>
          <w:i/>
          <w:sz w:val="24"/>
          <w:color w:val="7f8c8d"/>
        </w:rPr>
        <w:t>Международный Центр по Обучению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3438&quot; ">
        <w:r>
          <w:rPr>
            <w:color w:val="3498db"/>
            <w:u w:val="single"/>
          </w:rPr>
          <w:t>Всем Континентальным Коллегиям Советников</w:t>
        </w:r>
      </w:fldSimple>
    </w:p>
    <w:p>
      <w:pPr>
        <w:spacing w:before="480" w:after="240"/>
        <w:pageBreakBefore w:val="true"/>
      </w:pPr>
      <w:bookmarkStart w:id="3438" w:name="section_3438"/>
      <w:r>
        <w:rPr>
          <w:b/>
          <w:sz w:val="24"/>
          <w:color w:val="34495e"/>
        </w:rPr>
        <w:t>Всем Континентальным Коллегиям Советников</w:t>
      </w:r>
      <w:bookmarkEnd w:id="3438"/>
    </w:p>
    <w:p>
      <w:pPr>
        <w:spacing w:after="240"/>
        <w:ind w:firstLine="720"/>
      </w:pPr>
      <w:r>
        <w:rPr>
          <w:sz w:val="22"/>
        </w:rPr>
        <w:t>31 мая 2024 г.
Передано по электронной почте
Всем Континентальным Коллегиям Советников
Горячо любимые соратники!</w:t>
      </w:r>
    </w:p>
    <w:p>
      <w:pPr>
        <w:spacing w:after="240"/>
        <w:ind w:firstLine="720"/>
      </w:pPr>
      <w:r>
        <w:rPr>
          <w:b/>
          <w:color w:val="3498db"/>
        </w:rPr>
        <w:t>1. </w:t>
      </w:r>
      <w:r>
        <w:rPr>
          <w:sz w:val="22"/>
        </w:rPr>
        <w:t>События, происходящие во многих частях всемирной общины бахаи, как следует из широкого спектра отчётов и аналитических материалов, демонстрируют вдохновляющее состояние динамизма. Этот динамизм наиболее очевиден в усилиях по оказанию помощи странам и регионам, находящимся на ранней стадии развития, и в творческих подходах, реализуемых в тех местностях и кластерах, где общины расширяют передовые рубежи научения. В то же время две области, как представляется, требуют более пристального внимания. Первая касается всех кластеров и регионов, которые не попали в две вышеуказанные категории и нуждаются в адекватном стимулировании, руководстве и ресурсах, чтобы ускорить продвижение кластеров за пределы второй и третьей вех, опираясь на богатый опыт, накопленный за многие годы в отношении укрепления процесса роста. Вторая связана с непреложной задачей охватить тысячи кластеров, которые должны быть открыты для Веры в ближайшие два года и где необходимо начать и интенсифицировать программу роста. В этой связи необходимо преодолеть множество вызовов. В зависимости от обстоятельств община может испытывать низкий уровень энергии, недостаточное понимание базовых моделей действия и элементов процесса роста, неумение сфокусироваться или определить приоритетность целей, неуверенность в том, как перейти на следующий уровень интенсивности, неадекватность административных механизмов или множество других проблем. В некоторых случаях весь регион или страна могут переживать затянувшееся плато в деятельности, в то время как в других случаях даже в пределах одного региона могут наблюдаться заметные различия.</w:t>
      </w:r>
    </w:p>
    <w:p>
      <w:pPr>
        <w:spacing w:after="240"/>
        <w:ind w:firstLine="720"/>
      </w:pPr>
      <w:r>
        <w:rPr>
          <w:b/>
          <w:color w:val="3498db"/>
        </w:rPr>
        <w:t>2. </w:t>
      </w:r>
      <w:r>
        <w:rPr>
          <w:sz w:val="22"/>
        </w:rPr>
        <w:t>Осознавая цели Девятилетнего Плана и необходимость ускорить движение кластеров по всему континууму роста, вы, естественно, будете продолжать усердно применять соответствующие стратегии и линии действия. Проведённые в последние месяцы конференции для членов Вспомогательной Коллегии, несомненно, окажут существенную помощь в этих усилиях. Тем не менее необходимо сделать ещё больше. Общины во многих частях мира могли бы получить дополнительные стимулы на данном этапе первой фазы Плана. Сейчас вам следует подумать о том, какие дополнительные меры можно предпринять, чтобы придать нынешним усилиям прилив энергии и воодушевления, а также взращивать большую приверженность и ясность мышления среди верующих и институтов Веры. Есть надежда, что такие усилия подкрепят уже предпринимаемые и дадут толчок новым. Как вы, несомненно, понимаете, разнообразие условий и вызовов в мире делает внедрение единого подхода или темы неприемлемым в каждое данное время для всех стран и регионов. В качестве первого шага мы просим каждую географическую группу провести внимательное и взвешенное изучение ситуации в каждой стране в рамках подготовки к таким обсуждениям на предстоящих пленарных встречах. Впоследствии эти совещания могут быть проведены с соответствующими Национальными Духовными Собраниями и Национальными комитетами роста, чтобы принять решение о наиболее подходящей мере в конкретном случае.</w:t>
      </w:r>
    </w:p>
    <w:p>
      <w:pPr>
        <w:spacing w:after="240"/>
        <w:ind w:firstLine="720"/>
      </w:pPr>
      <w:r>
        <w:rPr>
          <w:b/>
          <w:color w:val="3498db"/>
        </w:rPr>
        <w:t>3. </w:t>
      </w:r>
      <w:r>
        <w:rPr>
          <w:sz w:val="22"/>
        </w:rPr>
        <w:t>В ходе наших совещаний о том, как ускорить движение кластеров, мы, среди прочих вопросов, которые планируем обсудить, будем исследовать необходимость мер, что могли бы создать такую динамику, о которой говорилось выше. К таким мерам можно отнести конференции для большей части верующих и их друзей в регионе, подобные тем, что были приурочены к началу запуска Девятилетнего Плана; специальные встречи активных сторонников Плана из кластеров или регионов со схожими характеристиками; конференции для членов институтов Веры; или любые другие меры, которые будут сочтены обоснованными.</w:t>
      </w:r>
    </w:p>
    <w:p>
      <w:pPr>
        <w:spacing w:after="240"/>
        <w:ind w:firstLine="720"/>
      </w:pPr>
      <w:r>
        <w:rPr>
          <w:b/>
          <w:color w:val="3498db"/>
        </w:rPr>
        <w:t>4. </w:t>
      </w:r>
      <w:r>
        <w:rPr>
          <w:sz w:val="22"/>
        </w:rPr>
        <w:t>Мы будем благодарны получать информацию о результатах ваших совещаний с соответствующими институтами Веры, которые, как мы надеемся, состоятся вскоре после встреч с Коллегиями, а также периодически получать обновления о результатах принятых мер.</w:t>
      </w:r>
    </w:p>
    <w:p>
      <w:pPr>
        <w:spacing w:after="240"/>
        <w:ind w:firstLine="720"/>
      </w:pPr>
      <w:r>
        <w:rPr>
          <w:b/>
          <w:color w:val="3498db"/>
        </w:rPr>
        <w:t>5. </w:t>
      </w:r>
      <w:r>
        <w:rPr>
          <w:sz w:val="22"/>
        </w:rPr>
        <w:t>Будьте уверены в наших молитвах в Усыпальницах, чтобы ваши неустанные усилия, направленные на придание большего импульса усилиям верующих и институтов Веры в этой первой фазе Девятилетнего Плана, привлекли несказанные благословения и подтверждения свыше.
С тёплыми приветствиями бахаи,
Международный Центр по Обучению
cc: Всем континентальным Советникам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2024-05-31 Всем Континентальным Коллегиям Советников</dc:title>
  <dc:creator>Международный Центр по Обучению</dc:creator>
  <dc:description/>
  <cp:lastModifiedBy>Международный Центр по Обучению</cp:lastModifiedBy>
  <dcterms:created xsi:type="dcterms:W3CDTF">2026-07-24T21:58:34Z</dcterms:created>
  <dcterms:modified xsi:type="dcterms:W3CDTF">2026-07-24T21:58:34Z</dcterms:modified>
</cp:coreProperties>
</file>