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2004-04-21 Ризван 2004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60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60" w:name="section_2560"/>
      <w:r>
        <w:rPr>
          <w:b/>
          <w:sz w:val="24"/>
          <w:color w:val="34495e"/>
        </w:rPr>
        <w:t>Основной</w:t>
      </w:r>
      <w:bookmarkEnd w:id="2560"/>
    </w:p>
    <w:p>
      <w:pPr>
        <w:spacing w:after="240"/>
        <w:ind w:firstLine="720"/>
      </w:pPr>
      <w:r>
        <w:rPr>
          <w:sz w:val="22"/>
        </w:rPr>
        <w:t>Ризван 2004 г. Бахаи всего мира
Возлюбленные друзья! Прошло три года с начала Пятилетнего Плана. Процессы, приведенные в действие вовремя Четырехлетнего Плана, активизировавшиеся благодаря особому вниманию к детскому образованию бахаи в течение Двенадцатимесячного Плана и настойчиво укрепляемые на протяжении последних лет, сейчас оправдывают высочайшие надежды, которые возлагались на них изначально. Во всех частях света три участника Плана — отдельные верующие, община и институты Веры,— играя свои уникальные роли, поддерживают усилия друг друга. Основные виды деятельности — учебные кружки, детские классы и молитвенные встречи — стали неотъемлемыми аспектами и взаимодополняющими достижениями, повышающими энергию и успешность всех остальных элементов общинной жизни бахаи. Человеческие ресурсы постепенно возрастают, и Местные Духовные Собрания откликаются на новые потребности этой возрастающей активности.</w:t>
      </w:r>
    </w:p>
    <w:p>
      <w:pPr>
        <w:spacing w:after="240"/>
        <w:ind w:firstLine="720"/>
      </w:pPr>
      <w:r>
        <w:rPr>
          <w:sz w:val="22"/>
        </w:rPr>
        <w:t>Достигнутый потенциал системы детского образования бахаи по всему миру производит ошеломляющее впечатление. Первые попытки духовного наставления подростков на активный жизненный путь оказываются успешными. Процесс продвижения кластеров к более высоким уровням деятельности идет полным ходом, и по мере его развертывания к ядру преданных верующих присоединяются более широкие круги людей, которые, еще не будучи бахаи, с энтузиазмом участвуют в основных видах деятельности Плана. В отдельных развитых кластерах уже возникают системы управления интенсивным ростом. Национальные Собрания, отвечая на нужды всех кластеров в своих странах, вместе с тем осознали, насколько важно концентрировать внимание на некоторых многообещающих приоритетных кластерах, воодушевляя и развивая их до тех пор, пока человеческие ресурсы, подготовленные в институтах, не позволят этим кластерам стать центрами стремительного, устойчивого роста.</w:t>
      </w:r>
    </w:p>
    <w:p>
      <w:pPr>
        <w:spacing w:after="240"/>
        <w:ind w:firstLine="720"/>
      </w:pPr>
      <w:r>
        <w:rPr>
          <w:sz w:val="22"/>
        </w:rPr>
        <w:t>Как и предполагалось, институты по подготовке доказывают на практике, что являются двигателем роста. Оценив возможности и нужды своих общин, большинство Национальных Духовных Собраний выбрало для использования материалы, разработанные Институтом Рухи, считая их наиболее соответствующими требованиям Плана. Одним из дополнительных плюсов этого стало то, что одни и те же материалы были переведены на многие языки, и куда бы ни приехали бахаи, они видят, что друзья идут одним путем и знакомы с одними и теми же книгами и методами.</w:t>
      </w:r>
    </w:p>
    <w:p>
      <w:pPr>
        <w:spacing w:after="240"/>
        <w:ind w:firstLine="720"/>
      </w:pPr>
      <w:r>
        <w:rPr>
          <w:sz w:val="22"/>
        </w:rPr>
        <w:t>Пребывающее в смятении международное сообщество, разрываемое на части противоречивыми идеями и интересами, подвергается атакам со стороны набирающего силы терроризма, усугубляющегося беззакония и коррупции, ослабляется экономическими неудачами, нищетой и болезнями. Община бахаи становится всё заметнее на этом фоне, поскольку опирается на явленное свыше понимание, набирает силы благодаря запущенным в действие процессам и не страшится мнимых неудач. Способность общины бахаи реагировать на непредвиденные обстоятельства была продемонстрирована год назад, когда изза многочисленных опасностей пришлось отменить проведение Международного Съезда Бахаи; выборы Всемирного Дома Справедливости состоялись вовремя, и План продолжал осуществляться без задержек. Одновременно с этим, несмотря на разрушения и хаотическую ситуацию в Ираке, появилась возможность установить контакт с бахаи этой страны и воссоздать их Местные Духовные Собрания. Сейчас мы с огромной радостью объявляем о выборах в этот Ризван Национального Духовного Собрания бахаи Ирака, возрожденного после более чем тридцати лет жестоких гонений, чтобы занять принадлежащее ему по праву место в международной общине бахаи.</w:t>
      </w:r>
    </w:p>
    <w:p>
      <w:pPr>
        <w:spacing w:after="240"/>
        <w:ind w:firstLine="720"/>
      </w:pPr>
      <w:r>
        <w:rPr>
          <w:sz w:val="22"/>
        </w:rPr>
        <w:t>На этой стадии Божественный План требует от нас, чтобы мы уверенно и динамично продолжали двигаться в том же направлении, невзирая на ураганы, обрушивающиеся на человеческий мир. Будьте уверены, что Благословенная Красота направит ваши шаги и Воинства Верховного Сонма поддержат все ваши усилия на благо развития Его Веры.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2004-04-21 Ризван 2004</dc:title>
  <dc:creator>Всемирный Дом Справедливости</dc:creator>
  <dc:description/>
  <cp:lastModifiedBy>Всемирный Дом Справедливости</cp:lastModifiedBy>
  <dcterms:created xsi:type="dcterms:W3CDTF">2026-07-24T21:58:17Z</dcterms:created>
  <dcterms:modified xsi:type="dcterms:W3CDTF">2026-07-24T21:58:17Z</dcterms:modified>
</cp:coreProperties>
</file>