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2014-12-18 Послание бахаи Ирана о Машрикул-Азкар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45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45" w:name="section_2545"/>
      <w:r>
        <w:rPr>
          <w:b/>
          <w:sz w:val="24"/>
          <w:color w:val="34495e"/>
        </w:rPr>
        <w:t>Основной</w:t>
      </w:r>
      <w:bookmarkEnd w:id="2545"/>
    </w:p>
    <w:p>
      <w:pPr>
        <w:spacing w:after="240"/>
        <w:ind w:firstLine="720"/>
      </w:pPr>
      <w:r>
        <w:rPr>
          <w:sz w:val="22"/>
        </w:rPr>
        <w:t>18 декабря 2014 года К бахаи Ирана Дорогие друзья бахаи! Мы надеемся, что к данному моменту у вас была возможность изучить послание, которое августа 2014 года мы адресовали бахаи мира, где описан прогресс проектов по установлению Машрикул-Азкар в восьми местностях по всему миру. В каждом случае эти места восхода Его поминания отражают растущее влияние Веры Божьей в обществе. Бахаи Ирана, конечно, хорошо знакомы с концепцией Машрикул-Азкар. С самых ранних дней, как был явлен этот закон, друзья в Колыбели Веры постигли его значимость и посвятили себя его реализации при тех ограниченных средствах, которые позволяли и х обстоятельства. Со временем они не только стали основной силой для строительства Машрикул-Азкар в Ашхабаде, но и в самом Иране практика регулярных молитв на рассвете укоренилась и сподвигла их на служение человечеству, даруя видение, что сажаемое ими семя в дальнейшем расцветет в осязаемую реальность, принося свои плоды не только в виде строительства этих центров поклонения, но и в виде создани я вспомогательных учреждений для гуманитарного служения, к которому будет побуждать такое поклонение.</w:t>
      </w:r>
    </w:p>
    <w:p>
      <w:pPr>
        <w:spacing w:after="240"/>
        <w:ind w:firstLine="720"/>
      </w:pPr>
      <w:r>
        <w:rPr>
          <w:sz w:val="22"/>
        </w:rPr>
        <w:t>И получилось так, что под чутким руководством Абдул-Баха модель общинного поклонения — порождаемое им единство и вдохновляемое им желание приносить пользу — стала неотъемлемой частью многих местных общин бахаи в Иране. В этом отношении видение Учителя предусматривало разнообразие обстановок и обстоятельств, в которых концепция МашрикулАзкар, в ее начальной форме, могла быть проявлена.</w:t>
      </w:r>
    </w:p>
    <w:p>
      <w:pPr>
        <w:spacing w:after="240"/>
        <w:ind w:firstLine="720"/>
      </w:pPr>
      <w:r>
        <w:rPr>
          <w:sz w:val="22"/>
        </w:rPr>
        <w:t>Поразмыслите над Его словами на эту тему: Что до Машрикул-Азкар, то он имеет величайшую важность… Он может принять любую форму, ибо, даже будь он подземной ямой, та яма превратится в оберегающий рай, величественную беседку и сад наслаждения. Он станет средоточием, где души радуются и сердца притягиваются к Царствию Абха.</w:t>
      </w:r>
    </w:p>
    <w:p>
      <w:pPr>
        <w:spacing w:after="240"/>
        <w:ind w:firstLine="720"/>
      </w:pPr>
      <w:r>
        <w:rPr>
          <w:sz w:val="22"/>
        </w:rPr>
        <w:t>Действительно, как показывает ваш собственный опыт, можно представить себе широкий диапазон возможностей для проявления этого закона и его органичного разворачивания в конкретной местности.</w:t>
      </w:r>
    </w:p>
    <w:p>
      <w:pPr>
        <w:spacing w:after="240"/>
        <w:ind w:firstLine="720"/>
      </w:pPr>
      <w:r>
        <w:rPr>
          <w:sz w:val="22"/>
        </w:rPr>
        <w:t>В писаниях Бахаи термин «Машрикул-Азкар» используется различным образом для обозначения собрания верующих для молитв на рассвете; помещения, где распевают божественные стихи; всего института Машрикул-Азкар и его вспомогательных учреждений, и самого центрального здания, нередко называемого «Храмом» или «Домом Поклонения». Все это можно считать аспектами постепенного введения закона, установленного для человечества Бахауллой в Его Наисвятой Книге.</w:t>
      </w:r>
    </w:p>
    <w:p>
      <w:pPr>
        <w:spacing w:after="240"/>
        <w:ind w:firstLine="720"/>
      </w:pPr>
      <w:r>
        <w:rPr>
          <w:sz w:val="22"/>
        </w:rPr>
        <w:t>Машрикул-Азкар — это уникальная концепция в анналах религии, и она символизирует учение нового Дня Божьего. Коллективный центр общества для содействи я сердечной привязанности, Машрикул-Азкар выступает всеобщим местом поклонения, открытым для всех обитателей местности, независимо от их религиозной принадлежности, происхо ждения, национальности или пола, и гаванью для глубочайшего размышления о духовной реальности и об основополагающих жизненных вопросах, в том числе об индивидуальной и коллективной ответственности за улучшение общества. Мужчин и женщин, детей и молодежь держит он в своих объятиях на равных. Эта исключительная и неотъемлемая универсаль ность запечатлена в самой конструкции Машрикул-Азкар, планировка которого в форме девятистороннего сооружения передает чувства завершенности и совершенства, символизируемые этим числом.</w:t>
      </w:r>
    </w:p>
    <w:p>
      <w:pPr>
        <w:spacing w:after="240"/>
        <w:ind w:firstLine="720"/>
      </w:pPr>
      <w:r>
        <w:rPr>
          <w:sz w:val="22"/>
        </w:rPr>
        <w:t>В качестве мест а, откуда должны излучаться духовные силы, Машрикул-Азкар служит основным элементом, вокруг которого будут воздвигнуты вспомогательные учреждения для благоденствия человечества, и выражением общественной воли и стремления служить. Эти вспомогательные учреждения — центры образования и научного познания, а также культурных и гуманитарных начинаний — воплощают идеалы социального и духовного прогресса, которого суждено достичь через применение знаний, и демонстрируют то, каким образом религия и наука, находясь в гармонии, возвышают положение человека и ведут к процветанию цивилизации. Ваша жизнь в полной мере демонстрирует, что поклонение, хотя оно сущес твенно для внут ренней жизни человека и весьма важно для духовного развития, должно также вести к поступкам, дающим внешнее выражение этому внутреннему преобра жению. Такую концепцию поклонения, неотделимого от служения, провозглашает Машрикул-Азкар.</w:t>
      </w:r>
    </w:p>
    <w:p>
      <w:pPr>
        <w:spacing w:after="240"/>
        <w:ind w:firstLine="720"/>
      </w:pPr>
      <w:r>
        <w:rPr>
          <w:sz w:val="22"/>
        </w:rPr>
        <w:t>В этой связи Шоги Эффенди утверждает: В отрыве от социальных, гуманитарных, образовательных и научных занятий, сосредоточенных вокруг вспомогательных учреждений Машрикул-Азкар, поклонение бахаи, сколь бы ни было оно возвышенным по замыслу и сколь бы ни был страстным его пыл, никогда не может надеяться выйти за рамки скудных и зачастую мимолетных результатов, полученных через созерцания аскета или причащение пассивного прихожанина. Оно не сможет принести длительного удовлетворения и пользы ни самому поклоняющ емуся, ни тем более человечеству в целом, до тех пор пока не будет преобразовано и переведено в то динамичное и бескорыстное служение делу человечества, поддерживать и продвигать которое — высшая привилегия вспомогательных учреждений Машрикул-Азкар.</w:t>
      </w:r>
    </w:p>
    <w:p>
      <w:pPr>
        <w:spacing w:after="240"/>
        <w:ind w:firstLine="720"/>
      </w:pPr>
      <w:r>
        <w:rPr>
          <w:sz w:val="22"/>
        </w:rPr>
        <w:t>Два Светила нынешнего блистательного века учили нас так: молитва — это насущный духовный разговор души со своим Творцом, прямой и без посредников. Это духовная пища, поддерживающая жизнь духа. Подобно утренней росе, она приносит свежесть сердцу и очищает его, освобождая от привязанностей настойчивого эго. Это огонь, сжигающий завесы, и свет, в едущий к океану воссоединения с Всемогущим. На крыльях молитвы душа воспаряет в небеса Божьи и приближается к божественной реальности. От качества молитвы зависит развитие безграничных способностей души и притяжение щедрот Божьих, но затянувшаяся молитва нежелательна. Скрытые в молитве силы проявляются тогда, когда побуждением к ней служит любовь к Богу, без всякого страха или пристрастия, свободная от притворства и суевери я. Ее следует исполнять с искренним и чистым сердцем, что благоприятствует созерцанию и медитации, дабы мыслительная способность озарилась ее влиянием. Такая молитва перешагнет ограниченность слов и выйдет далеко за пределы всего лишь звуков. Сладость ее напевов должна радовать и возвышать сердце и подкреплять пронизывающую силу Слова, преобразуя земные побуждения в небесные свойства и вдохновляя на беззаветное служение человечеству.</w:t>
      </w:r>
    </w:p>
    <w:p>
      <w:pPr>
        <w:spacing w:after="240"/>
        <w:ind w:firstLine="720"/>
      </w:pPr>
      <w:r>
        <w:rPr>
          <w:sz w:val="22"/>
        </w:rPr>
        <w:t>Потому совсем неудивительно, что ваша община, членов которой с младенчества растили с постоянной мольбой о «чистом сердце, подобном жемчужине», идет по жизни и претерпевает всевозможные лишения, но не позволяет сердцу оскверниться ненавистью, злобой или местью, чтобы эта сияющая жемчужина не потеряла свой блеск. В конечном итоге, при целеустремленной жизни следует жить молитвами.</w:t>
      </w:r>
    </w:p>
    <w:p>
      <w:pPr>
        <w:spacing w:after="240"/>
        <w:ind w:firstLine="720"/>
      </w:pPr>
      <w:r>
        <w:rPr>
          <w:sz w:val="22"/>
        </w:rPr>
        <w:t>Мы призвали бахаи видеть в своих начинаниях по построению общин создание новой модели того, каким может быть общество. Если рассматривать ее во всей полноте, то эта модель пестует способность к служению — для предоставления образования младшим поколениям, для взращивания сил молодежи, для духовного образования детей, для укрепления способности полагаться на влияние Слова Божьего, сопровождая других на поприще служения, а также для социальноэкономического развития народа в свете божественного учения для нынешнего века. Существенной для этой модели является молитвенная встреча — общинный аспект набожной жизни и одно измерение концепции Машрикул-Азкар, — которая предоставляет вашей общине превосходную возможность не только поклоняться Всемогущему и просить Его благословений для вашей жизни, но и распространять на ваших сограждан духовную энергию молитвы, восстанавливать для них чистоту поклонения, зажигать в их сердцах веру в Божьи подтверждения и укреплять в них — не менее чем в самих себе — стремление служить нации и человечеству и проявлять конструктивную стойкость на пути справедливости. Возлюбленные друзья!</w:t>
      </w:r>
    </w:p>
    <w:p>
      <w:pPr>
        <w:spacing w:after="240"/>
        <w:ind w:firstLine="720"/>
      </w:pPr>
      <w:r>
        <w:rPr>
          <w:sz w:val="22"/>
        </w:rPr>
        <w:t>Посвященные молитвам встречи по всей вашей благословенной земле, в каждом соседстве, небольшом городе, деревне и селении, и увеличивающийся доступ, который ваши соотечественники получают к молитвам бахаи, позволяют вашей общине зажечь свет единства в собрании человечества, внося лепту в начинания ваших единоверцев по всему миру. Сажайте же семена будущих Машрикул-Азкар ради общего блага и воспламеняйте бесчисленные маяки света вопреки мраку ненависти и несправедливости. 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2014-12-18 Послание бахаи Ирана о Машрикул-Азкар</dc:title>
  <dc:creator>Всемирный Дом Справедливости</dc:creator>
  <dc:description/>
  <cp:lastModifiedBy>Всемирный Дом Справедливости</cp:lastModifiedBy>
  <dcterms:created xsi:type="dcterms:W3CDTF">2026-07-24T21:58:34Z</dcterms:created>
  <dcterms:modified xsi:type="dcterms:W3CDTF">2026-07-24T21:58:34Z</dcterms:modified>
</cp:coreProperties>
</file>